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84D" w:rsidRDefault="00EE484D" w:rsidP="00EE484D">
      <w:pPr>
        <w:pStyle w:val="Absatz-Standardschriftart"/>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32"/>
          <w:szCs w:val="32"/>
        </w:rPr>
        <w:t>Aktuelle Debatte:</w:t>
      </w:r>
    </w:p>
    <w:p w:rsidR="00EE484D" w:rsidRDefault="00EE484D" w:rsidP="00EE484D">
      <w:pPr>
        <w:pStyle w:val="Absatz-Standardschriftart"/>
        <w:widowControl w:val="0"/>
        <w:autoSpaceDE w:val="0"/>
        <w:autoSpaceDN w:val="0"/>
        <w:adjustRightInd w:val="0"/>
        <w:spacing w:after="0" w:line="112" w:lineRule="exact"/>
        <w:rPr>
          <w:rFonts w:ascii="Times New Roman" w:hAnsi="Times New Roman"/>
          <w:sz w:val="24"/>
          <w:szCs w:val="24"/>
        </w:rPr>
      </w:pPr>
    </w:p>
    <w:p w:rsidR="00EE484D" w:rsidRDefault="00EE484D" w:rsidP="00EE484D">
      <w:pPr>
        <w:pStyle w:val="Absatz-Standardschriftart"/>
        <w:widowControl w:val="0"/>
        <w:overflowPunct w:val="0"/>
        <w:autoSpaceDE w:val="0"/>
        <w:autoSpaceDN w:val="0"/>
        <w:adjustRightInd w:val="0"/>
        <w:spacing w:after="0" w:line="282" w:lineRule="auto"/>
        <w:rPr>
          <w:rFonts w:ascii="Times New Roman" w:hAnsi="Times New Roman"/>
          <w:sz w:val="24"/>
          <w:szCs w:val="24"/>
        </w:rPr>
      </w:pPr>
      <w:r>
        <w:rPr>
          <w:rFonts w:ascii="Times New Roman" w:hAnsi="Times New Roman"/>
          <w:b/>
          <w:bCs/>
          <w:sz w:val="32"/>
          <w:szCs w:val="32"/>
        </w:rPr>
        <w:t xml:space="preserve">Geld aus dem Helikopter? Von „Quantitative </w:t>
      </w:r>
      <w:proofErr w:type="spellStart"/>
      <w:r>
        <w:rPr>
          <w:rFonts w:ascii="Times New Roman" w:hAnsi="Times New Roman"/>
          <w:b/>
          <w:bCs/>
          <w:sz w:val="32"/>
          <w:szCs w:val="32"/>
        </w:rPr>
        <w:t>Easing</w:t>
      </w:r>
      <w:proofErr w:type="spellEnd"/>
      <w:r>
        <w:rPr>
          <w:rFonts w:ascii="Times New Roman" w:hAnsi="Times New Roman"/>
          <w:b/>
          <w:bCs/>
          <w:sz w:val="32"/>
          <w:szCs w:val="32"/>
        </w:rPr>
        <w:t>“ zu monetärer Staatsfinanzierung</w:t>
      </w:r>
    </w:p>
    <w:p w:rsidR="00EE484D" w:rsidRDefault="00EE484D" w:rsidP="00EE484D">
      <w:pPr>
        <w:pStyle w:val="Absatz-Standardschriftart"/>
        <w:widowControl w:val="0"/>
        <w:autoSpaceDE w:val="0"/>
        <w:autoSpaceDN w:val="0"/>
        <w:adjustRightInd w:val="0"/>
        <w:spacing w:after="0" w:line="240" w:lineRule="auto"/>
        <w:rPr>
          <w:rFonts w:ascii="Times New Roman" w:hAnsi="Times New Roman"/>
          <w:b/>
          <w:bCs/>
          <w:sz w:val="32"/>
          <w:szCs w:val="32"/>
        </w:rPr>
      </w:pPr>
    </w:p>
    <w:p w:rsidR="00EE484D" w:rsidRDefault="00EE484D" w:rsidP="00EE484D">
      <w:pPr>
        <w:pStyle w:val="Absatz-Standardschriftart"/>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32"/>
          <w:szCs w:val="32"/>
        </w:rPr>
        <w:t>Editorial</w:t>
      </w:r>
    </w:p>
    <w:p w:rsidR="00EE484D" w:rsidRDefault="00EE484D" w:rsidP="00EE484D">
      <w:pPr>
        <w:pStyle w:val="Absatz-Standardschriftart"/>
        <w:widowControl w:val="0"/>
        <w:autoSpaceDE w:val="0"/>
        <w:autoSpaceDN w:val="0"/>
        <w:adjustRightInd w:val="0"/>
        <w:spacing w:after="0" w:line="282" w:lineRule="exact"/>
        <w:rPr>
          <w:rFonts w:ascii="Times New Roman" w:hAnsi="Times New Roman"/>
          <w:sz w:val="24"/>
          <w:szCs w:val="24"/>
        </w:rPr>
      </w:pPr>
    </w:p>
    <w:p w:rsidR="00EE484D" w:rsidRDefault="00EE484D" w:rsidP="00EE484D">
      <w:pPr>
        <w:pStyle w:val="Absatz-Standardschriftart"/>
        <w:widowControl w:val="0"/>
        <w:overflowPunct w:val="0"/>
        <w:autoSpaceDE w:val="0"/>
        <w:autoSpaceDN w:val="0"/>
        <w:adjustRightInd w:val="0"/>
        <w:spacing w:after="0" w:line="250" w:lineRule="auto"/>
        <w:jc w:val="both"/>
        <w:rPr>
          <w:rFonts w:ascii="Times New Roman" w:hAnsi="Times New Roman"/>
          <w:sz w:val="24"/>
          <w:szCs w:val="24"/>
        </w:rPr>
      </w:pPr>
      <w:r>
        <w:rPr>
          <w:rFonts w:ascii="Times New Roman" w:hAnsi="Times New Roman"/>
          <w:sz w:val="20"/>
          <w:szCs w:val="20"/>
        </w:rPr>
        <w:t>Wirtschaftspolitisch begann das Jahr 2015 mit einer hitzigen Debatte über den Plan der Führung der Europäischen Zentralbank, Staatsanleihen anzukaufen, um eine drohende Deflation abzuwenden. Da auf Betreiben Deutschlands in den Maastrichter Gründungs-verträgen für das Europrojekt das Verbot monetärer Staatsfinanzierung verankert worden ist, war insbesondere in Deutschland die Irritation groß. Die Gefahr, dass ein Ankauf von Staatspapieren durch die Notenbank zu einer Aufweichung der Budgetdisziplin führt und inflationäre Effekte hat, wird hier besonders stark gesehen.</w:t>
      </w:r>
    </w:p>
    <w:p w:rsidR="00EE484D" w:rsidRDefault="00EE484D" w:rsidP="00EE484D">
      <w:pPr>
        <w:pStyle w:val="Absatz-Standardschriftart"/>
        <w:widowControl w:val="0"/>
        <w:autoSpaceDE w:val="0"/>
        <w:autoSpaceDN w:val="0"/>
        <w:adjustRightInd w:val="0"/>
        <w:spacing w:after="0" w:line="3" w:lineRule="exact"/>
        <w:rPr>
          <w:rFonts w:ascii="Times New Roman" w:hAnsi="Times New Roman"/>
          <w:sz w:val="24"/>
          <w:szCs w:val="24"/>
        </w:rPr>
      </w:pPr>
    </w:p>
    <w:p w:rsidR="00EE484D" w:rsidRDefault="00EE484D" w:rsidP="00EE484D">
      <w:pPr>
        <w:pStyle w:val="Absatz-Standardschriftart"/>
        <w:widowControl w:val="0"/>
        <w:overflowPunct w:val="0"/>
        <w:autoSpaceDE w:val="0"/>
        <w:autoSpaceDN w:val="0"/>
        <w:adjustRightInd w:val="0"/>
        <w:spacing w:after="0" w:line="250" w:lineRule="auto"/>
        <w:ind w:firstLine="120"/>
        <w:jc w:val="both"/>
        <w:rPr>
          <w:rFonts w:ascii="Times New Roman" w:hAnsi="Times New Roman"/>
          <w:sz w:val="24"/>
          <w:szCs w:val="24"/>
        </w:rPr>
      </w:pPr>
      <w:r>
        <w:rPr>
          <w:rFonts w:ascii="Times New Roman" w:hAnsi="Times New Roman"/>
          <w:sz w:val="20"/>
          <w:szCs w:val="20"/>
        </w:rPr>
        <w:t>Während die EZB-Maßnahmen sich auf das im Ra</w:t>
      </w:r>
      <w:r>
        <w:rPr>
          <w:rFonts w:ascii="Times New Roman" w:hAnsi="Times New Roman"/>
          <w:sz w:val="20"/>
          <w:szCs w:val="20"/>
        </w:rPr>
        <w:t>hmen bestehender Verträge Mögli</w:t>
      </w:r>
      <w:r>
        <w:rPr>
          <w:rFonts w:ascii="Times New Roman" w:hAnsi="Times New Roman"/>
          <w:sz w:val="20"/>
          <w:szCs w:val="20"/>
        </w:rPr>
        <w:t>che, also den Ankauf von bereits ausgegebenen Staatsanleihen auf dem Sekundärmarkt, beschränkt, gehen andere Vorschläge weiter. In der öffentlichen Debatte über die beste Reaktion auf die stagnierende Wirtschaftslage wird von</w:t>
      </w:r>
      <w:r>
        <w:rPr>
          <w:rFonts w:ascii="Times New Roman" w:hAnsi="Times New Roman"/>
          <w:sz w:val="20"/>
          <w:szCs w:val="20"/>
        </w:rPr>
        <w:t xml:space="preserve"> vielen Fachleuten über die ver</w:t>
      </w:r>
      <w:r>
        <w:rPr>
          <w:rFonts w:ascii="Times New Roman" w:hAnsi="Times New Roman"/>
          <w:sz w:val="20"/>
          <w:szCs w:val="20"/>
        </w:rPr>
        <w:t xml:space="preserve">schiedensten Möglichkeiten diskutiert, inwiefern auch die Notenbanken mit </w:t>
      </w:r>
      <w:proofErr w:type="spellStart"/>
      <w:r>
        <w:rPr>
          <w:rFonts w:ascii="Times New Roman" w:hAnsi="Times New Roman"/>
          <w:sz w:val="20"/>
          <w:szCs w:val="20"/>
        </w:rPr>
        <w:t>unorthodo-xen</w:t>
      </w:r>
      <w:proofErr w:type="spellEnd"/>
      <w:r>
        <w:rPr>
          <w:rFonts w:ascii="Times New Roman" w:hAnsi="Times New Roman"/>
          <w:sz w:val="20"/>
          <w:szCs w:val="20"/>
        </w:rPr>
        <w:t xml:space="preserve"> Maßnahmen Beiträge leisten können, die nicht bloß auf das Ziel der Preisstabilität bezogen sind, sondern eine breitere Unterstützung der allgemeinen Wirtschaftspolitik beabsichtigen.</w:t>
      </w:r>
    </w:p>
    <w:p w:rsidR="00EE484D" w:rsidRDefault="00EE484D" w:rsidP="00EE484D">
      <w:pPr>
        <w:pStyle w:val="Absatz-Standardschriftart"/>
        <w:widowControl w:val="0"/>
        <w:autoSpaceDE w:val="0"/>
        <w:autoSpaceDN w:val="0"/>
        <w:adjustRightInd w:val="0"/>
        <w:spacing w:after="0" w:line="4" w:lineRule="exact"/>
        <w:rPr>
          <w:rFonts w:ascii="Times New Roman" w:hAnsi="Times New Roman"/>
          <w:sz w:val="24"/>
          <w:szCs w:val="24"/>
        </w:rPr>
      </w:pPr>
    </w:p>
    <w:p w:rsidR="00EE484D" w:rsidRDefault="00EE484D" w:rsidP="00EE484D">
      <w:pPr>
        <w:pStyle w:val="Absatz-Standardschriftart"/>
        <w:widowControl w:val="0"/>
        <w:overflowPunct w:val="0"/>
        <w:autoSpaceDE w:val="0"/>
        <w:autoSpaceDN w:val="0"/>
        <w:adjustRightInd w:val="0"/>
        <w:spacing w:after="0" w:line="250" w:lineRule="auto"/>
        <w:ind w:firstLine="120"/>
        <w:jc w:val="both"/>
        <w:rPr>
          <w:rFonts w:ascii="Times New Roman" w:hAnsi="Times New Roman"/>
          <w:sz w:val="24"/>
          <w:szCs w:val="24"/>
        </w:rPr>
      </w:pPr>
      <w:r>
        <w:rPr>
          <w:rFonts w:ascii="Times New Roman" w:hAnsi="Times New Roman"/>
          <w:sz w:val="20"/>
          <w:szCs w:val="20"/>
        </w:rPr>
        <w:t>In dem Debattenforum dieses Hefts analysiert Philip</w:t>
      </w:r>
      <w:r>
        <w:rPr>
          <w:rFonts w:ascii="Times New Roman" w:hAnsi="Times New Roman"/>
          <w:sz w:val="20"/>
          <w:szCs w:val="20"/>
        </w:rPr>
        <w:t>p Heimberger kritisch Auswirkun</w:t>
      </w:r>
      <w:r>
        <w:rPr>
          <w:rFonts w:ascii="Times New Roman" w:hAnsi="Times New Roman"/>
          <w:sz w:val="20"/>
          <w:szCs w:val="20"/>
        </w:rPr>
        <w:t xml:space="preserve">gen und Grenzen des „Quantitative </w:t>
      </w:r>
      <w:proofErr w:type="spellStart"/>
      <w:r>
        <w:rPr>
          <w:rFonts w:ascii="Times New Roman" w:hAnsi="Times New Roman"/>
          <w:sz w:val="20"/>
          <w:szCs w:val="20"/>
        </w:rPr>
        <w:t>Easing</w:t>
      </w:r>
      <w:proofErr w:type="spellEnd"/>
      <w:r>
        <w:rPr>
          <w:rFonts w:ascii="Times New Roman" w:hAnsi="Times New Roman"/>
          <w:sz w:val="20"/>
          <w:szCs w:val="20"/>
        </w:rPr>
        <w:t>“ der EZB a</w:t>
      </w:r>
      <w:r>
        <w:rPr>
          <w:rFonts w:ascii="Times New Roman" w:hAnsi="Times New Roman"/>
          <w:sz w:val="20"/>
          <w:szCs w:val="20"/>
        </w:rPr>
        <w:t>uch im Kontext der aktuellen De</w:t>
      </w:r>
      <w:r>
        <w:rPr>
          <w:rFonts w:ascii="Times New Roman" w:hAnsi="Times New Roman"/>
          <w:sz w:val="20"/>
          <w:szCs w:val="20"/>
        </w:rPr>
        <w:t>batte über die Altschulden Griechenlands.</w:t>
      </w:r>
    </w:p>
    <w:p w:rsidR="00EE484D" w:rsidRDefault="00EE484D" w:rsidP="00EE484D">
      <w:pPr>
        <w:pStyle w:val="Absatz-Standardschriftart"/>
        <w:widowControl w:val="0"/>
        <w:autoSpaceDE w:val="0"/>
        <w:autoSpaceDN w:val="0"/>
        <w:adjustRightInd w:val="0"/>
        <w:spacing w:after="0" w:line="1" w:lineRule="exact"/>
        <w:rPr>
          <w:rFonts w:ascii="Times New Roman" w:hAnsi="Times New Roman"/>
          <w:sz w:val="24"/>
          <w:szCs w:val="24"/>
        </w:rPr>
      </w:pPr>
    </w:p>
    <w:p w:rsidR="00EE484D" w:rsidRDefault="00EE484D" w:rsidP="00EE484D">
      <w:pPr>
        <w:pStyle w:val="Absatz-Standardschriftart"/>
        <w:widowControl w:val="0"/>
        <w:overflowPunct w:val="0"/>
        <w:autoSpaceDE w:val="0"/>
        <w:autoSpaceDN w:val="0"/>
        <w:adjustRightInd w:val="0"/>
        <w:spacing w:after="0" w:line="250" w:lineRule="auto"/>
        <w:ind w:firstLine="120"/>
        <w:jc w:val="both"/>
        <w:rPr>
          <w:rFonts w:ascii="Times New Roman" w:hAnsi="Times New Roman"/>
          <w:sz w:val="24"/>
          <w:szCs w:val="24"/>
        </w:rPr>
      </w:pPr>
      <w:r>
        <w:rPr>
          <w:rFonts w:ascii="Times New Roman" w:hAnsi="Times New Roman"/>
          <w:sz w:val="20"/>
          <w:szCs w:val="20"/>
        </w:rPr>
        <w:t>Ederer / Mittendrein / Schwarz plädieren in ihrem Beit</w:t>
      </w:r>
      <w:r>
        <w:rPr>
          <w:rFonts w:ascii="Times New Roman" w:hAnsi="Times New Roman"/>
          <w:sz w:val="20"/>
          <w:szCs w:val="20"/>
        </w:rPr>
        <w:t>rag für monetäre Staatsfinanzie</w:t>
      </w:r>
      <w:bookmarkStart w:id="0" w:name="_GoBack"/>
      <w:bookmarkEnd w:id="0"/>
      <w:r>
        <w:rPr>
          <w:rFonts w:ascii="Times New Roman" w:hAnsi="Times New Roman"/>
          <w:sz w:val="20"/>
          <w:szCs w:val="20"/>
        </w:rPr>
        <w:t>rung, also den direkten Ankauf von Staatstiteln vom Ausgeber (dem Staat), als Krisen-maßnahme und als Dauereinrichtung.</w:t>
      </w:r>
    </w:p>
    <w:p w:rsidR="00EE484D" w:rsidRDefault="00EE484D" w:rsidP="00EE484D">
      <w:pPr>
        <w:pStyle w:val="Absatz-Standardschriftart"/>
        <w:widowControl w:val="0"/>
        <w:autoSpaceDE w:val="0"/>
        <w:autoSpaceDN w:val="0"/>
        <w:adjustRightInd w:val="0"/>
        <w:spacing w:after="0" w:line="1" w:lineRule="exact"/>
        <w:rPr>
          <w:rFonts w:ascii="Times New Roman" w:hAnsi="Times New Roman"/>
          <w:sz w:val="24"/>
          <w:szCs w:val="24"/>
        </w:rPr>
      </w:pPr>
    </w:p>
    <w:p w:rsidR="00ED62D2" w:rsidRDefault="00EE484D" w:rsidP="00EE484D">
      <w:pPr>
        <w:pStyle w:val="Absatz-Standardschriftart"/>
        <w:widowControl w:val="0"/>
        <w:overflowPunct w:val="0"/>
        <w:autoSpaceDE w:val="0"/>
        <w:autoSpaceDN w:val="0"/>
        <w:adjustRightInd w:val="0"/>
        <w:spacing w:after="0" w:line="292" w:lineRule="auto"/>
        <w:ind w:firstLine="120"/>
      </w:pPr>
      <w:r>
        <w:rPr>
          <w:rFonts w:ascii="Times New Roman" w:hAnsi="Times New Roman"/>
          <w:sz w:val="20"/>
          <w:szCs w:val="20"/>
        </w:rPr>
        <w:t>In einer Diskussion des Vorschlags weist Werber auf mögliche Gefahren un</w:t>
      </w:r>
      <w:r>
        <w:rPr>
          <w:rFonts w:ascii="Times New Roman" w:hAnsi="Times New Roman"/>
          <w:sz w:val="20"/>
          <w:szCs w:val="20"/>
        </w:rPr>
        <w:t>d Grenzen solcher Maßnahmen hin.</w:t>
      </w:r>
      <w:r>
        <w:t xml:space="preserve"> </w:t>
      </w:r>
    </w:p>
    <w:sectPr w:rsidR="00ED62D2">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580" w:rsidRDefault="00FE4580" w:rsidP="00EE484D">
      <w:pPr>
        <w:spacing w:after="0" w:line="240" w:lineRule="auto"/>
      </w:pPr>
      <w:r>
        <w:separator/>
      </w:r>
    </w:p>
  </w:endnote>
  <w:endnote w:type="continuationSeparator" w:id="0">
    <w:p w:rsidR="00FE4580" w:rsidRDefault="00FE4580" w:rsidP="00EE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4D" w:rsidRDefault="00EE484D" w:rsidP="00EE484D">
    <w:pPr>
      <w:pStyle w:val="Absatz-Standardschriftart"/>
      <w:widowControl w:val="0"/>
      <w:tabs>
        <w:tab w:val="left" w:pos="5640"/>
      </w:tabs>
      <w:autoSpaceDE w:val="0"/>
      <w:autoSpaceDN w:val="0"/>
      <w:adjustRightInd w:val="0"/>
      <w:spacing w:after="0" w:line="240" w:lineRule="auto"/>
    </w:pPr>
    <w:r>
      <w:rPr>
        <w:rFonts w:ascii="Times New Roman" w:hAnsi="Times New Roman"/>
        <w:sz w:val="17"/>
        <w:szCs w:val="17"/>
      </w:rPr>
      <w:t>www.kurswechsel.at</w:t>
    </w:r>
    <w:r>
      <w:rPr>
        <w:rFonts w:ascii="Times New Roman" w:hAnsi="Times New Roman"/>
        <w:sz w:val="24"/>
        <w:szCs w:val="24"/>
      </w:rPr>
      <w:tab/>
    </w:r>
    <w:r>
      <w:rPr>
        <w:rFonts w:ascii="Times New Roman" w:hAnsi="Times New Roman"/>
        <w:i/>
        <w:iCs/>
        <w:sz w:val="17"/>
        <w:szCs w:val="17"/>
      </w:rPr>
      <w:t xml:space="preserve">Kurswechsel </w:t>
    </w:r>
    <w:r>
      <w:rPr>
        <w:rFonts w:ascii="Times New Roman" w:hAnsi="Times New Roman"/>
        <w:sz w:val="17"/>
        <w:szCs w:val="17"/>
      </w:rPr>
      <w:t>1/2015</w:t>
    </w:r>
  </w:p>
  <w:p w:rsidR="00EE484D" w:rsidRDefault="00EE484D">
    <w:pPr>
      <w:pStyle w:val="Fuzeile"/>
    </w:pPr>
  </w:p>
  <w:p w:rsidR="00EE484D" w:rsidRDefault="00EE484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580" w:rsidRDefault="00FE4580" w:rsidP="00EE484D">
      <w:pPr>
        <w:spacing w:after="0" w:line="240" w:lineRule="auto"/>
      </w:pPr>
      <w:r>
        <w:separator/>
      </w:r>
    </w:p>
  </w:footnote>
  <w:footnote w:type="continuationSeparator" w:id="0">
    <w:p w:rsidR="00FE4580" w:rsidRDefault="00FE4580" w:rsidP="00EE4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4D"/>
    <w:rsid w:val="00ED62D2"/>
    <w:rsid w:val="00EE484D"/>
    <w:rsid w:val="00FE45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48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484D"/>
  </w:style>
  <w:style w:type="paragraph" w:styleId="Fuzeile">
    <w:name w:val="footer"/>
    <w:basedOn w:val="Standard"/>
    <w:link w:val="FuzeileZchn"/>
    <w:uiPriority w:val="99"/>
    <w:unhideWhenUsed/>
    <w:rsid w:val="00EE48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484D"/>
  </w:style>
  <w:style w:type="paragraph" w:styleId="Sprechblasentext">
    <w:name w:val="Balloon Text"/>
    <w:basedOn w:val="Standard"/>
    <w:link w:val="SprechblasentextZchn"/>
    <w:uiPriority w:val="99"/>
    <w:semiHidden/>
    <w:unhideWhenUsed/>
    <w:rsid w:val="00EE48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48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48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484D"/>
  </w:style>
  <w:style w:type="paragraph" w:styleId="Fuzeile">
    <w:name w:val="footer"/>
    <w:basedOn w:val="Standard"/>
    <w:link w:val="FuzeileZchn"/>
    <w:uiPriority w:val="99"/>
    <w:unhideWhenUsed/>
    <w:rsid w:val="00EE48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484D"/>
  </w:style>
  <w:style w:type="paragraph" w:styleId="Sprechblasentext">
    <w:name w:val="Balloon Text"/>
    <w:basedOn w:val="Standard"/>
    <w:link w:val="SprechblasentextZchn"/>
    <w:uiPriority w:val="99"/>
    <w:semiHidden/>
    <w:unhideWhenUsed/>
    <w:rsid w:val="00EE48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4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3BF0E-3D63-456C-AC85-E8E99D5A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Schrott</dc:creator>
  <cp:lastModifiedBy>Magdalena Schrott</cp:lastModifiedBy>
  <cp:revision>1</cp:revision>
  <dcterms:created xsi:type="dcterms:W3CDTF">2015-05-20T10:05:00Z</dcterms:created>
  <dcterms:modified xsi:type="dcterms:W3CDTF">2015-05-20T10:15:00Z</dcterms:modified>
</cp:coreProperties>
</file>